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87" w:rsidRDefault="00177687" w:rsidP="00177687">
      <w:pPr>
        <w:jc w:val="right"/>
        <w:rPr>
          <w:sz w:val="28"/>
          <w:szCs w:val="24"/>
        </w:rPr>
      </w:pPr>
      <w:r>
        <w:rPr>
          <w:sz w:val="28"/>
          <w:szCs w:val="24"/>
        </w:rPr>
        <w:t>04.09.2015</w:t>
      </w:r>
    </w:p>
    <w:p w:rsidR="00177687" w:rsidRDefault="00177687" w:rsidP="00443760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Определение оптимальной концентрации </w:t>
      </w:r>
      <w:r>
        <w:rPr>
          <w:sz w:val="28"/>
          <w:szCs w:val="24"/>
          <w:lang w:val="en-US"/>
        </w:rPr>
        <w:t>FMN</w:t>
      </w:r>
      <w:r w:rsidRPr="00177687">
        <w:rPr>
          <w:sz w:val="28"/>
          <w:szCs w:val="24"/>
        </w:rPr>
        <w:t xml:space="preserve"> </w:t>
      </w:r>
      <w:r>
        <w:rPr>
          <w:sz w:val="28"/>
          <w:szCs w:val="24"/>
        </w:rPr>
        <w:t>в реакционной смеси</w:t>
      </w:r>
    </w:p>
    <w:p w:rsidR="0013238C" w:rsidRDefault="0086196B" w:rsidP="00443760">
      <w:pPr>
        <w:jc w:val="center"/>
        <w:rPr>
          <w:sz w:val="28"/>
          <w:szCs w:val="24"/>
        </w:rPr>
      </w:pPr>
      <w:r>
        <w:rPr>
          <w:sz w:val="28"/>
          <w:szCs w:val="24"/>
        </w:rPr>
        <w:t>Лукьяненко К.А.</w:t>
      </w:r>
    </w:p>
    <w:p w:rsidR="0013238C" w:rsidRPr="00443760" w:rsidRDefault="0013238C" w:rsidP="00443760">
      <w:pPr>
        <w:jc w:val="center"/>
        <w:rPr>
          <w:sz w:val="28"/>
          <w:szCs w:val="24"/>
        </w:rPr>
      </w:pPr>
      <w:r>
        <w:rPr>
          <w:sz w:val="28"/>
          <w:szCs w:val="24"/>
        </w:rPr>
        <w:t>Сибирский федеральный университет</w:t>
      </w:r>
      <w:r w:rsidR="0086196B">
        <w:rPr>
          <w:sz w:val="28"/>
          <w:szCs w:val="24"/>
        </w:rPr>
        <w:t>, МОЛПИТ</w:t>
      </w:r>
    </w:p>
    <w:p w:rsidR="00443760" w:rsidRPr="00443760" w:rsidRDefault="00443760" w:rsidP="00443760">
      <w:pPr>
        <w:jc w:val="center"/>
        <w:rPr>
          <w:sz w:val="28"/>
          <w:szCs w:val="24"/>
        </w:rPr>
      </w:pPr>
    </w:p>
    <w:p w:rsidR="00AA1D44" w:rsidRPr="00AA1D44" w:rsidRDefault="00AA1D44" w:rsidP="00443760">
      <w:pPr>
        <w:ind w:firstLine="708"/>
        <w:jc w:val="both"/>
        <w:rPr>
          <w:b/>
          <w:sz w:val="28"/>
          <w:szCs w:val="24"/>
        </w:rPr>
      </w:pPr>
      <w:r w:rsidRPr="00AA1D44">
        <w:rPr>
          <w:b/>
          <w:sz w:val="28"/>
          <w:szCs w:val="24"/>
        </w:rPr>
        <w:t>Введение.</w:t>
      </w:r>
    </w:p>
    <w:p w:rsidR="00062B7C" w:rsidRDefault="00CB3934" w:rsidP="00443760">
      <w:pPr>
        <w:ind w:firstLine="708"/>
        <w:jc w:val="both"/>
        <w:rPr>
          <w:sz w:val="28"/>
        </w:rPr>
      </w:pPr>
      <w:r>
        <w:rPr>
          <w:sz w:val="28"/>
          <w:szCs w:val="24"/>
        </w:rPr>
        <w:t>Одной из задач нашего гр</w:t>
      </w:r>
      <w:r w:rsidRPr="00CB3934">
        <w:rPr>
          <w:sz w:val="28"/>
        </w:rPr>
        <w:t xml:space="preserve">анта является </w:t>
      </w:r>
      <w:r>
        <w:rPr>
          <w:sz w:val="28"/>
        </w:rPr>
        <w:t>и</w:t>
      </w:r>
      <w:r w:rsidRPr="00CB3934">
        <w:rPr>
          <w:sz w:val="28"/>
        </w:rPr>
        <w:t>сследование влияния растворителей, используемых при герметизации ПММА, на ферменты NAD(P)H-FMN-</w:t>
      </w:r>
      <w:proofErr w:type="spellStart"/>
      <w:r w:rsidRPr="00CB3934">
        <w:rPr>
          <w:sz w:val="28"/>
        </w:rPr>
        <w:t>оксидоредуктазу</w:t>
      </w:r>
      <w:proofErr w:type="spellEnd"/>
      <w:r w:rsidRPr="00CB3934">
        <w:rPr>
          <w:sz w:val="28"/>
        </w:rPr>
        <w:t xml:space="preserve">, бактериальную </w:t>
      </w:r>
      <w:proofErr w:type="spellStart"/>
      <w:r w:rsidRPr="00CB3934">
        <w:rPr>
          <w:sz w:val="28"/>
        </w:rPr>
        <w:t>люциферазу</w:t>
      </w:r>
      <w:proofErr w:type="spellEnd"/>
      <w:r w:rsidRPr="00CB3934">
        <w:rPr>
          <w:sz w:val="28"/>
        </w:rPr>
        <w:t xml:space="preserve"> и NADH</w:t>
      </w:r>
      <w:r>
        <w:rPr>
          <w:sz w:val="28"/>
        </w:rPr>
        <w:t xml:space="preserve">. </w:t>
      </w:r>
      <w:r w:rsidR="005C4955">
        <w:rPr>
          <w:sz w:val="28"/>
        </w:rPr>
        <w:t xml:space="preserve">Для подготовки к этому эксперименту необходимо определить оптимальную концентрацию </w:t>
      </w:r>
      <w:r w:rsidR="005C4955">
        <w:rPr>
          <w:sz w:val="28"/>
          <w:lang w:val="en-US"/>
        </w:rPr>
        <w:t>FMN</w:t>
      </w:r>
      <w:r w:rsidR="005C4955" w:rsidRPr="005C4955">
        <w:rPr>
          <w:sz w:val="28"/>
        </w:rPr>
        <w:t xml:space="preserve">, при которой не будет происходить ингибирования реакции люминесценции из-за излишка </w:t>
      </w:r>
      <w:r w:rsidR="005C4955">
        <w:rPr>
          <w:sz w:val="28"/>
          <w:lang w:val="en-US"/>
        </w:rPr>
        <w:t>FMN</w:t>
      </w:r>
      <w:r w:rsidR="005C4955" w:rsidRPr="005C4955">
        <w:rPr>
          <w:sz w:val="28"/>
        </w:rPr>
        <w:t xml:space="preserve"> </w:t>
      </w:r>
      <w:r w:rsidR="005C4955">
        <w:rPr>
          <w:sz w:val="28"/>
        </w:rPr>
        <w:t>и при этом не будет его недостатка.</w:t>
      </w:r>
    </w:p>
    <w:p w:rsidR="0086196B" w:rsidRDefault="005C4955" w:rsidP="0044376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Целью этого эксперимента является определение оптимальной концентрации </w:t>
      </w:r>
      <w:r>
        <w:rPr>
          <w:sz w:val="28"/>
          <w:szCs w:val="24"/>
          <w:lang w:val="en-US"/>
        </w:rPr>
        <w:t>FMN</w:t>
      </w:r>
      <w:r w:rsidRPr="005C4955">
        <w:rPr>
          <w:sz w:val="28"/>
          <w:szCs w:val="24"/>
        </w:rPr>
        <w:t xml:space="preserve"> </w:t>
      </w:r>
      <w:r>
        <w:rPr>
          <w:sz w:val="28"/>
          <w:szCs w:val="24"/>
        </w:rPr>
        <w:t>в реакционной смеси кюветы. Для этого был поставлен ряд задач:</w:t>
      </w:r>
    </w:p>
    <w:p w:rsidR="005C4955" w:rsidRPr="005C4955" w:rsidRDefault="005C4955" w:rsidP="005C4955">
      <w:pPr>
        <w:pStyle w:val="a4"/>
        <w:numPr>
          <w:ilvl w:val="0"/>
          <w:numId w:val="8"/>
        </w:numPr>
        <w:jc w:val="both"/>
        <w:rPr>
          <w:rFonts w:eastAsiaTheme="minorEastAsia"/>
          <w:sz w:val="28"/>
          <w:szCs w:val="24"/>
        </w:rPr>
      </w:pPr>
      <w:r>
        <w:rPr>
          <w:sz w:val="28"/>
          <w:szCs w:val="24"/>
        </w:rPr>
        <w:t xml:space="preserve">Приготовить растворы </w:t>
      </w:r>
      <w:r>
        <w:rPr>
          <w:sz w:val="28"/>
          <w:szCs w:val="24"/>
          <w:lang w:val="en-US"/>
        </w:rPr>
        <w:t>FMN</w:t>
      </w:r>
      <w:r w:rsidRPr="005C495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 различной степенью разбавления с шагом в два раза, начиная с </w:t>
      </w:r>
      <w:proofErr w:type="gramStart"/>
      <w:r>
        <w:rPr>
          <w:sz w:val="28"/>
          <w:szCs w:val="24"/>
        </w:rPr>
        <w:t xml:space="preserve">концентрации </w:t>
      </w:r>
      <m:oMath>
        <m:r>
          <w:rPr>
            <w:rFonts w:ascii="Cambria Math" w:hAnsi="Cambria Math"/>
            <w:sz w:val="28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FMN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-3</m:t>
            </m:r>
          </m:sup>
        </m:sSup>
      </m:oMath>
      <w:r>
        <w:rPr>
          <w:rFonts w:eastAsiaTheme="minorEastAsia"/>
          <w:sz w:val="28"/>
          <w:szCs w:val="24"/>
        </w:rPr>
        <w:t>.</w:t>
      </w:r>
      <w:proofErr w:type="gramEnd"/>
    </w:p>
    <w:p w:rsidR="005C4955" w:rsidRPr="005C4955" w:rsidRDefault="005C4955" w:rsidP="005C4955">
      <w:pPr>
        <w:pStyle w:val="a4"/>
        <w:numPr>
          <w:ilvl w:val="0"/>
          <w:numId w:val="8"/>
        </w:numPr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Измерить кинетику люминесценции дисков </w:t>
      </w:r>
      <w:proofErr w:type="spellStart"/>
      <w:r>
        <w:rPr>
          <w:rFonts w:eastAsiaTheme="minorEastAsia"/>
          <w:sz w:val="28"/>
          <w:szCs w:val="24"/>
        </w:rPr>
        <w:t>Энзимолюма</w:t>
      </w:r>
      <w:proofErr w:type="spellEnd"/>
      <w:r>
        <w:rPr>
          <w:rFonts w:eastAsiaTheme="minorEastAsia"/>
          <w:sz w:val="28"/>
          <w:szCs w:val="24"/>
        </w:rPr>
        <w:t xml:space="preserve"> при различных концентрациях </w:t>
      </w:r>
      <w:r>
        <w:rPr>
          <w:rFonts w:eastAsiaTheme="minorEastAsia"/>
          <w:sz w:val="28"/>
          <w:szCs w:val="24"/>
          <w:lang w:val="en-US"/>
        </w:rPr>
        <w:t>FMN</w:t>
      </w:r>
      <w:r w:rsidRPr="005C4955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>в реакционной смеси.</w:t>
      </w:r>
    </w:p>
    <w:p w:rsidR="00AA1D44" w:rsidRDefault="00AA1D44" w:rsidP="00443760">
      <w:pPr>
        <w:ind w:firstLine="708"/>
        <w:jc w:val="both"/>
        <w:rPr>
          <w:sz w:val="28"/>
          <w:szCs w:val="24"/>
        </w:rPr>
      </w:pPr>
    </w:p>
    <w:p w:rsidR="00AA1D44" w:rsidRPr="00AA1D44" w:rsidRDefault="00AA1D44" w:rsidP="00443760">
      <w:pPr>
        <w:ind w:firstLine="708"/>
        <w:jc w:val="both"/>
        <w:rPr>
          <w:b/>
          <w:sz w:val="28"/>
          <w:szCs w:val="24"/>
        </w:rPr>
      </w:pPr>
      <w:r w:rsidRPr="00AA1D44">
        <w:rPr>
          <w:b/>
          <w:sz w:val="28"/>
          <w:szCs w:val="24"/>
        </w:rPr>
        <w:t>Материалы</w:t>
      </w:r>
      <w:r>
        <w:rPr>
          <w:b/>
          <w:sz w:val="28"/>
          <w:szCs w:val="24"/>
        </w:rPr>
        <w:t xml:space="preserve"> и оборудование</w:t>
      </w:r>
      <w:r w:rsidRPr="00AA1D44">
        <w:rPr>
          <w:b/>
          <w:sz w:val="28"/>
          <w:szCs w:val="24"/>
        </w:rPr>
        <w:t>.</w:t>
      </w:r>
    </w:p>
    <w:p w:rsidR="00AA1D44" w:rsidRDefault="00AA1D44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Диски </w:t>
      </w:r>
      <w:proofErr w:type="spellStart"/>
      <w:r>
        <w:rPr>
          <w:sz w:val="28"/>
          <w:szCs w:val="24"/>
        </w:rPr>
        <w:t>Энзимолюма</w:t>
      </w:r>
      <w:proofErr w:type="spellEnd"/>
      <w:r w:rsidR="00CB3934">
        <w:rPr>
          <w:sz w:val="28"/>
          <w:szCs w:val="24"/>
        </w:rPr>
        <w:t xml:space="preserve"> </w:t>
      </w:r>
      <w:r w:rsidR="005C4955">
        <w:rPr>
          <w:sz w:val="28"/>
          <w:szCs w:val="24"/>
        </w:rPr>
        <w:t xml:space="preserve">в 3% крахмальном геле </w:t>
      </w:r>
      <w:r w:rsidR="00CB3934">
        <w:rPr>
          <w:sz w:val="28"/>
          <w:szCs w:val="24"/>
        </w:rPr>
        <w:t>от 2</w:t>
      </w:r>
      <w:r w:rsidR="005C4955">
        <w:rPr>
          <w:sz w:val="28"/>
          <w:szCs w:val="24"/>
        </w:rPr>
        <w:t>6</w:t>
      </w:r>
      <w:r w:rsidR="00CB3934">
        <w:rPr>
          <w:sz w:val="28"/>
          <w:szCs w:val="24"/>
        </w:rPr>
        <w:t>.08.2015</w:t>
      </w:r>
    </w:p>
    <w:p w:rsidR="00AA1D44" w:rsidRDefault="00CB3934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Раствор </w:t>
      </w:r>
      <w:r w:rsidR="00AA1D44">
        <w:rPr>
          <w:sz w:val="28"/>
          <w:szCs w:val="24"/>
          <w:lang w:val="en-US"/>
        </w:rPr>
        <w:t>FMN</w:t>
      </w:r>
      <w:r>
        <w:rPr>
          <w:sz w:val="28"/>
          <w:szCs w:val="24"/>
        </w:rPr>
        <w:t xml:space="preserve"> от </w:t>
      </w:r>
      <w:r w:rsidR="005C4955">
        <w:rPr>
          <w:sz w:val="28"/>
          <w:szCs w:val="24"/>
        </w:rPr>
        <w:t>04</w:t>
      </w:r>
      <w:r>
        <w:rPr>
          <w:sz w:val="28"/>
          <w:szCs w:val="24"/>
        </w:rPr>
        <w:t>.0</w:t>
      </w:r>
      <w:r w:rsidR="005C4955">
        <w:rPr>
          <w:sz w:val="28"/>
          <w:szCs w:val="24"/>
        </w:rPr>
        <w:t>9</w:t>
      </w:r>
      <w:r>
        <w:rPr>
          <w:sz w:val="28"/>
          <w:szCs w:val="24"/>
        </w:rPr>
        <w:t>.2015</w:t>
      </w:r>
      <w:r w:rsidR="00560D4D">
        <w:rPr>
          <w:sz w:val="28"/>
          <w:szCs w:val="24"/>
        </w:rPr>
        <w:t xml:space="preserve"> концентрацией </w:t>
      </w:r>
      <m:oMath>
        <m:r>
          <w:rPr>
            <w:rFonts w:ascii="Cambria Math" w:hAnsi="Cambria Math"/>
            <w:sz w:val="28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FMN</m:t>
            </m:r>
          </m:e>
        </m:d>
        <m:r>
          <w:rPr>
            <w:rFonts w:ascii="Cambria Math" w:hAnsi="Cambria Math"/>
            <w:sz w:val="28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-3</m:t>
            </m:r>
          </m:sup>
        </m:sSup>
      </m:oMath>
    </w:p>
    <w:p w:rsidR="00AA1D44" w:rsidRPr="00560D4D" w:rsidRDefault="00AA1D44" w:rsidP="00560D4D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Вода дистиллированная</w:t>
      </w:r>
    </w:p>
    <w:p w:rsidR="00AA1D44" w:rsidRDefault="002C7A51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Кюветный</w:t>
      </w:r>
      <w:r w:rsidR="00AA1D44">
        <w:rPr>
          <w:sz w:val="28"/>
          <w:szCs w:val="24"/>
        </w:rPr>
        <w:t xml:space="preserve"> </w:t>
      </w:r>
      <w:proofErr w:type="spellStart"/>
      <w:r w:rsidR="00AA1D44">
        <w:rPr>
          <w:sz w:val="28"/>
          <w:szCs w:val="24"/>
        </w:rPr>
        <w:t>люминометр</w:t>
      </w:r>
      <w:proofErr w:type="spellEnd"/>
      <w:r w:rsidR="00AA1D44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  <w:lang w:val="en-US"/>
        </w:rPr>
        <w:t>Promega</w:t>
      </w:r>
      <w:proofErr w:type="spellEnd"/>
      <w:r>
        <w:rPr>
          <w:sz w:val="28"/>
          <w:szCs w:val="24"/>
          <w:lang w:val="en-US"/>
        </w:rPr>
        <w:t xml:space="preserve"> </w:t>
      </w:r>
      <w:proofErr w:type="spellStart"/>
      <w:r>
        <w:rPr>
          <w:sz w:val="28"/>
          <w:szCs w:val="24"/>
          <w:lang w:val="en-US"/>
        </w:rPr>
        <w:t>GloMax</w:t>
      </w:r>
      <w:proofErr w:type="spellEnd"/>
      <w:r>
        <w:rPr>
          <w:sz w:val="28"/>
          <w:szCs w:val="24"/>
          <w:lang w:val="en-US"/>
        </w:rPr>
        <w:t xml:space="preserve"> 20/20</w:t>
      </w:r>
    </w:p>
    <w:p w:rsidR="00AA1D44" w:rsidRDefault="0086196B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Стеклянная </w:t>
      </w:r>
      <w:r w:rsidR="005A532F">
        <w:rPr>
          <w:sz w:val="28"/>
          <w:szCs w:val="24"/>
        </w:rPr>
        <w:t>кювета</w:t>
      </w:r>
    </w:p>
    <w:p w:rsidR="002C7A51" w:rsidRDefault="002C7A51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Микропипетка</w:t>
      </w:r>
    </w:p>
    <w:p w:rsidR="0086196B" w:rsidRPr="00AA1D44" w:rsidRDefault="0086196B" w:rsidP="00AA1D44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>
        <w:rPr>
          <w:sz w:val="28"/>
          <w:szCs w:val="24"/>
        </w:rPr>
        <w:t>Пинцет</w:t>
      </w:r>
    </w:p>
    <w:p w:rsidR="00AA1D44" w:rsidRDefault="00AA1D44" w:rsidP="00443760">
      <w:pPr>
        <w:ind w:firstLine="708"/>
        <w:jc w:val="both"/>
        <w:rPr>
          <w:sz w:val="28"/>
          <w:szCs w:val="24"/>
        </w:rPr>
      </w:pPr>
    </w:p>
    <w:p w:rsidR="00AA1D44" w:rsidRPr="00AA1D44" w:rsidRDefault="00AA1D44" w:rsidP="00443760">
      <w:pPr>
        <w:ind w:firstLine="708"/>
        <w:jc w:val="both"/>
        <w:rPr>
          <w:b/>
          <w:sz w:val="28"/>
          <w:szCs w:val="24"/>
        </w:rPr>
      </w:pPr>
      <w:r w:rsidRPr="00AA1D44">
        <w:rPr>
          <w:b/>
          <w:sz w:val="28"/>
          <w:szCs w:val="24"/>
        </w:rPr>
        <w:t>Методы.</w:t>
      </w:r>
    </w:p>
    <w:p w:rsidR="009D5AC2" w:rsidRPr="009D5AC2" w:rsidRDefault="00203463" w:rsidP="009D5AC2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Алгоритм измерения</w:t>
      </w:r>
      <w:r w:rsidR="00062B7C">
        <w:rPr>
          <w:sz w:val="28"/>
          <w:szCs w:val="24"/>
        </w:rPr>
        <w:t xml:space="preserve"> на </w:t>
      </w:r>
      <w:r w:rsidR="006E363F">
        <w:rPr>
          <w:sz w:val="28"/>
          <w:szCs w:val="24"/>
        </w:rPr>
        <w:t>кюветном</w:t>
      </w:r>
      <w:r w:rsidR="00062B7C">
        <w:rPr>
          <w:sz w:val="28"/>
          <w:szCs w:val="24"/>
        </w:rPr>
        <w:t xml:space="preserve"> </w:t>
      </w:r>
      <w:proofErr w:type="spellStart"/>
      <w:r w:rsidR="00062B7C">
        <w:rPr>
          <w:sz w:val="28"/>
          <w:szCs w:val="24"/>
        </w:rPr>
        <w:t>люминометре</w:t>
      </w:r>
      <w:proofErr w:type="spellEnd"/>
      <w:r>
        <w:rPr>
          <w:sz w:val="28"/>
          <w:szCs w:val="24"/>
        </w:rPr>
        <w:t xml:space="preserve">: </w:t>
      </w:r>
    </w:p>
    <w:p w:rsidR="009D5AC2" w:rsidRDefault="005C4955" w:rsidP="00203463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Диск помещается</w:t>
      </w:r>
      <w:r w:rsidR="009D5AC2">
        <w:rPr>
          <w:sz w:val="28"/>
          <w:szCs w:val="24"/>
        </w:rPr>
        <w:t xml:space="preserve"> в </w:t>
      </w:r>
      <w:r>
        <w:rPr>
          <w:sz w:val="28"/>
          <w:szCs w:val="24"/>
        </w:rPr>
        <w:t>кювету</w:t>
      </w:r>
    </w:p>
    <w:p w:rsidR="00203463" w:rsidRDefault="00AA1D44" w:rsidP="00203463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Д</w:t>
      </w:r>
      <w:r w:rsidR="00203463">
        <w:rPr>
          <w:sz w:val="28"/>
          <w:szCs w:val="24"/>
        </w:rPr>
        <w:t xml:space="preserve">обавляется </w:t>
      </w:r>
      <w:r w:rsidR="002C7A51" w:rsidRPr="006E363F">
        <w:rPr>
          <w:sz w:val="28"/>
          <w:szCs w:val="24"/>
        </w:rPr>
        <w:t>3</w:t>
      </w:r>
      <w:r w:rsidR="005C4955">
        <w:rPr>
          <w:sz w:val="28"/>
          <w:szCs w:val="24"/>
        </w:rPr>
        <w:t xml:space="preserve">75 </w:t>
      </w:r>
      <w:proofErr w:type="spellStart"/>
      <w:r w:rsidR="005C4955">
        <w:rPr>
          <w:sz w:val="28"/>
          <w:szCs w:val="24"/>
        </w:rPr>
        <w:t>мкл</w:t>
      </w:r>
      <w:proofErr w:type="spellEnd"/>
      <w:r w:rsidR="005C4955">
        <w:rPr>
          <w:sz w:val="28"/>
          <w:szCs w:val="24"/>
        </w:rPr>
        <w:t xml:space="preserve"> дистиллированной воды</w:t>
      </w:r>
    </w:p>
    <w:p w:rsidR="00203463" w:rsidRPr="00203463" w:rsidRDefault="005C4955" w:rsidP="00203463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Из инжектора д</w:t>
      </w:r>
      <w:r w:rsidR="00203463">
        <w:rPr>
          <w:sz w:val="28"/>
          <w:szCs w:val="24"/>
        </w:rPr>
        <w:t xml:space="preserve">обавляется </w:t>
      </w:r>
      <w:r>
        <w:rPr>
          <w:sz w:val="28"/>
          <w:szCs w:val="24"/>
        </w:rPr>
        <w:t>25</w:t>
      </w:r>
      <w:r w:rsidR="00203463">
        <w:rPr>
          <w:sz w:val="28"/>
          <w:szCs w:val="24"/>
        </w:rPr>
        <w:t xml:space="preserve"> </w:t>
      </w:r>
      <w:proofErr w:type="spellStart"/>
      <w:r w:rsidR="00203463">
        <w:rPr>
          <w:sz w:val="28"/>
          <w:szCs w:val="24"/>
        </w:rPr>
        <w:t>мкл</w:t>
      </w:r>
      <w:proofErr w:type="spellEnd"/>
      <w:r w:rsidR="00203463">
        <w:rPr>
          <w:sz w:val="28"/>
          <w:szCs w:val="24"/>
        </w:rPr>
        <w:t xml:space="preserve"> </w:t>
      </w:r>
      <w:r w:rsidR="00203463">
        <w:rPr>
          <w:sz w:val="28"/>
          <w:szCs w:val="24"/>
          <w:lang w:val="en-US"/>
        </w:rPr>
        <w:t>FMN</w:t>
      </w:r>
    </w:p>
    <w:p w:rsidR="00062B7C" w:rsidRPr="005A532F" w:rsidRDefault="005C4955" w:rsidP="00062B7C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rFonts w:eastAsiaTheme="minorEastAsia"/>
          <w:sz w:val="28"/>
          <w:szCs w:val="24"/>
        </w:rPr>
        <w:t>Сразу же н</w:t>
      </w:r>
      <w:r w:rsidR="00203463">
        <w:rPr>
          <w:rFonts w:eastAsiaTheme="minorEastAsia"/>
          <w:sz w:val="28"/>
          <w:szCs w:val="24"/>
        </w:rPr>
        <w:t xml:space="preserve">ачинается измерение кинетики в течение </w:t>
      </w:r>
      <w:r w:rsidR="0086196B">
        <w:rPr>
          <w:rFonts w:eastAsiaTheme="minorEastAsia"/>
          <w:sz w:val="28"/>
          <w:szCs w:val="24"/>
        </w:rPr>
        <w:t>120</w:t>
      </w:r>
      <w:r w:rsidR="00203463">
        <w:rPr>
          <w:rFonts w:eastAsiaTheme="minorEastAsia"/>
          <w:sz w:val="28"/>
          <w:szCs w:val="24"/>
        </w:rPr>
        <w:t xml:space="preserve"> секунд</w:t>
      </w:r>
    </w:p>
    <w:p w:rsidR="005A532F" w:rsidRPr="00062B7C" w:rsidRDefault="005A532F" w:rsidP="00062B7C">
      <w:pPr>
        <w:pStyle w:val="a4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После измерения 4 повторов происходила смена </w:t>
      </w:r>
      <w:r>
        <w:rPr>
          <w:rFonts w:eastAsiaTheme="minorEastAsia"/>
          <w:sz w:val="28"/>
          <w:szCs w:val="24"/>
          <w:lang w:val="en-US"/>
        </w:rPr>
        <w:t>FMN</w:t>
      </w:r>
      <w:r w:rsidRPr="005A532F">
        <w:rPr>
          <w:rFonts w:eastAsiaTheme="minorEastAsia"/>
          <w:sz w:val="28"/>
          <w:szCs w:val="24"/>
        </w:rPr>
        <w:t xml:space="preserve"> </w:t>
      </w:r>
      <w:r>
        <w:rPr>
          <w:rFonts w:eastAsiaTheme="minorEastAsia"/>
          <w:sz w:val="28"/>
          <w:szCs w:val="24"/>
        </w:rPr>
        <w:t xml:space="preserve">в </w:t>
      </w:r>
      <w:proofErr w:type="spellStart"/>
      <w:r>
        <w:rPr>
          <w:rFonts w:eastAsiaTheme="minorEastAsia"/>
          <w:sz w:val="28"/>
          <w:szCs w:val="24"/>
        </w:rPr>
        <w:t>люминометре</w:t>
      </w:r>
      <w:proofErr w:type="spellEnd"/>
    </w:p>
    <w:p w:rsidR="00062B7C" w:rsidRPr="00062B7C" w:rsidRDefault="00062B7C" w:rsidP="00062B7C">
      <w:pPr>
        <w:ind w:firstLine="708"/>
        <w:jc w:val="both"/>
        <w:rPr>
          <w:sz w:val="28"/>
          <w:szCs w:val="24"/>
        </w:rPr>
      </w:pPr>
      <w:r w:rsidRPr="00062B7C">
        <w:rPr>
          <w:sz w:val="28"/>
          <w:szCs w:val="24"/>
        </w:rPr>
        <w:t xml:space="preserve">Контроль температуры отсутствует. </w:t>
      </w:r>
      <w:r w:rsidR="0086196B">
        <w:rPr>
          <w:sz w:val="28"/>
          <w:szCs w:val="24"/>
        </w:rPr>
        <w:t>Температура комнатная.</w:t>
      </w:r>
    </w:p>
    <w:p w:rsidR="00AA1D44" w:rsidRDefault="005C4955" w:rsidP="00203463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Важно: диск при добавлении воды в кювету должен всплыть на поверхность, иначе раствор </w:t>
      </w:r>
      <w:r>
        <w:rPr>
          <w:sz w:val="28"/>
          <w:szCs w:val="24"/>
          <w:lang w:val="en-US"/>
        </w:rPr>
        <w:t>FMN</w:t>
      </w:r>
      <w:r w:rsidRPr="005C495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не успевает диффундировать </w:t>
      </w:r>
      <w:proofErr w:type="gramStart"/>
      <w:r>
        <w:rPr>
          <w:sz w:val="28"/>
          <w:szCs w:val="24"/>
        </w:rPr>
        <w:t>до дна</w:t>
      </w:r>
      <w:proofErr w:type="gramEnd"/>
      <w:r>
        <w:rPr>
          <w:sz w:val="28"/>
          <w:szCs w:val="24"/>
        </w:rPr>
        <w:t xml:space="preserve"> и </w:t>
      </w:r>
      <w:r w:rsidR="00177687">
        <w:rPr>
          <w:sz w:val="28"/>
          <w:szCs w:val="24"/>
        </w:rPr>
        <w:t>кинетика люминесценции имеет очень долгий выход на максимум и при этом меньшую максимальную интенсивность. В некоторых случаях реакция свечения</w:t>
      </w:r>
      <w:r w:rsidR="005A532F">
        <w:rPr>
          <w:sz w:val="28"/>
          <w:szCs w:val="24"/>
        </w:rPr>
        <w:t xml:space="preserve"> может даже не начаться.</w:t>
      </w:r>
    </w:p>
    <w:p w:rsidR="00177687" w:rsidRPr="005C4955" w:rsidRDefault="00177687" w:rsidP="00203463">
      <w:pPr>
        <w:ind w:firstLine="708"/>
        <w:jc w:val="both"/>
        <w:rPr>
          <w:sz w:val="28"/>
          <w:szCs w:val="24"/>
        </w:rPr>
      </w:pPr>
    </w:p>
    <w:p w:rsidR="00203463" w:rsidRPr="00AA1D44" w:rsidRDefault="00AA1D44" w:rsidP="00C85C94">
      <w:pPr>
        <w:ind w:firstLine="708"/>
        <w:jc w:val="both"/>
        <w:rPr>
          <w:b/>
          <w:sz w:val="28"/>
          <w:szCs w:val="24"/>
        </w:rPr>
      </w:pPr>
      <w:r w:rsidRPr="00AA1D44">
        <w:rPr>
          <w:b/>
          <w:sz w:val="28"/>
          <w:szCs w:val="24"/>
        </w:rPr>
        <w:t>Результаты и обсуждение</w:t>
      </w:r>
      <w:r w:rsidR="00443760" w:rsidRPr="00AA1D44">
        <w:rPr>
          <w:b/>
          <w:sz w:val="28"/>
          <w:szCs w:val="24"/>
        </w:rPr>
        <w:t xml:space="preserve">. </w:t>
      </w:r>
    </w:p>
    <w:p w:rsidR="002C7A51" w:rsidRPr="00001E57" w:rsidRDefault="000F6138" w:rsidP="00560D4D">
      <w:pPr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ходе работы были получены значения максимальной интенсивности в зависимости от концентрации </w:t>
      </w:r>
      <w:r>
        <w:rPr>
          <w:sz w:val="28"/>
          <w:szCs w:val="24"/>
          <w:lang w:val="en-US"/>
        </w:rPr>
        <w:t>FMN</w:t>
      </w:r>
      <w:r w:rsidRPr="000F6138">
        <w:rPr>
          <w:sz w:val="28"/>
          <w:szCs w:val="24"/>
        </w:rPr>
        <w:t xml:space="preserve">. </w:t>
      </w:r>
      <w:r>
        <w:rPr>
          <w:sz w:val="28"/>
          <w:szCs w:val="24"/>
        </w:rPr>
        <w:t>Были выбраны следующие точки концентрации</w:t>
      </w:r>
      <w:proofErr w:type="gramStart"/>
      <w:r>
        <w:rPr>
          <w:sz w:val="28"/>
          <w:szCs w:val="24"/>
        </w:rPr>
        <w:t>:</w:t>
      </w:r>
      <w:r>
        <w:rPr>
          <w:rFonts w:eastAsiaTheme="minorEastAsia"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-3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2.5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1.25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0.625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0.3125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0.15625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М, 0.078125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 xml:space="preserve"> М</m:t>
        </m:r>
      </m:oMath>
      <w:r>
        <w:rPr>
          <w:rFonts w:eastAsiaTheme="minorEastAsia"/>
          <w:sz w:val="28"/>
          <w:szCs w:val="24"/>
        </w:rPr>
        <w:t>.</w:t>
      </w:r>
      <w:proofErr w:type="gramEnd"/>
      <w:r>
        <w:rPr>
          <w:rFonts w:eastAsiaTheme="minorEastAsia"/>
          <w:sz w:val="28"/>
          <w:szCs w:val="24"/>
        </w:rPr>
        <w:t xml:space="preserve"> Результаты измерений приведены на рисунке ниже.</w:t>
      </w:r>
      <w:r w:rsidR="00001E57" w:rsidRPr="00001E57">
        <w:rPr>
          <w:rFonts w:eastAsiaTheme="minorEastAsia"/>
          <w:sz w:val="28"/>
          <w:szCs w:val="24"/>
        </w:rPr>
        <w:t xml:space="preserve"> </w:t>
      </w:r>
      <w:r w:rsidR="00001E57">
        <w:rPr>
          <w:rFonts w:eastAsiaTheme="minorEastAsia"/>
          <w:sz w:val="28"/>
          <w:szCs w:val="24"/>
        </w:rPr>
        <w:t>В качестве погрешности указано стандартное отклонение.</w:t>
      </w:r>
      <w:bookmarkStart w:id="0" w:name="_GoBack"/>
      <w:bookmarkEnd w:id="0"/>
    </w:p>
    <w:p w:rsidR="000F6138" w:rsidRPr="000F6138" w:rsidRDefault="000F6138" w:rsidP="000F6138">
      <w:pPr>
        <w:jc w:val="both"/>
        <w:rPr>
          <w:sz w:val="28"/>
          <w:szCs w:val="24"/>
        </w:rPr>
      </w:pPr>
    </w:p>
    <w:p w:rsidR="000F6138" w:rsidRPr="000F6138" w:rsidRDefault="000F6138" w:rsidP="000F6138">
      <w:pPr>
        <w:jc w:val="center"/>
        <w:rPr>
          <w:sz w:val="28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981B166" wp14:editId="4EBF740C">
            <wp:extent cx="5124926" cy="3400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6138" w:rsidRPr="000F6138" w:rsidRDefault="000F6138" w:rsidP="000F6138">
      <w:pPr>
        <w:ind w:firstLine="360"/>
        <w:jc w:val="center"/>
        <w:rPr>
          <w:sz w:val="24"/>
          <w:szCs w:val="24"/>
        </w:rPr>
      </w:pPr>
      <w:r w:rsidRPr="000F6138">
        <w:rPr>
          <w:sz w:val="24"/>
          <w:szCs w:val="24"/>
        </w:rPr>
        <w:t xml:space="preserve">Рисунок 1. Максимум интенсивности свечения в зависимости от концентрации </w:t>
      </w:r>
      <w:r w:rsidRPr="000F6138">
        <w:rPr>
          <w:sz w:val="24"/>
          <w:szCs w:val="24"/>
          <w:lang w:val="en-US"/>
        </w:rPr>
        <w:t>FMN</w:t>
      </w:r>
      <w:r w:rsidRPr="000F6138">
        <w:rPr>
          <w:sz w:val="24"/>
          <w:szCs w:val="24"/>
        </w:rPr>
        <w:t>.</w:t>
      </w:r>
    </w:p>
    <w:p w:rsidR="000F6138" w:rsidRPr="000F6138" w:rsidRDefault="000F6138" w:rsidP="00560D4D">
      <w:pPr>
        <w:ind w:firstLine="360"/>
        <w:jc w:val="both"/>
        <w:rPr>
          <w:sz w:val="28"/>
          <w:szCs w:val="24"/>
        </w:rPr>
      </w:pPr>
    </w:p>
    <w:p w:rsidR="0086196B" w:rsidRPr="000F6138" w:rsidRDefault="000F6138" w:rsidP="00560D4D">
      <w:pPr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Видно, что оптимальной концентрацией </w:t>
      </w:r>
      <w:r>
        <w:rPr>
          <w:sz w:val="28"/>
          <w:szCs w:val="24"/>
          <w:lang w:val="en-US"/>
        </w:rPr>
        <w:t>FMN</w:t>
      </w:r>
      <w:r w:rsidRPr="000F613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является </w:t>
      </w:r>
      <w:proofErr w:type="gramStart"/>
      <w:r>
        <w:rPr>
          <w:sz w:val="28"/>
          <w:szCs w:val="24"/>
        </w:rPr>
        <w:t xml:space="preserve">значение </w:t>
      </w:r>
      <m:oMath>
        <m:r>
          <w:rPr>
            <w:rFonts w:ascii="Cambria Math" w:hAnsi="Cambria Math"/>
            <w:sz w:val="28"/>
            <w:szCs w:val="24"/>
          </w:rPr>
          <m:t>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</m:t>
        </m:r>
      </m:oMath>
      <w:r>
        <w:rPr>
          <w:rFonts w:eastAsiaTheme="minorEastAsia"/>
          <w:sz w:val="28"/>
          <w:szCs w:val="24"/>
        </w:rPr>
        <w:t>.</w:t>
      </w:r>
      <w:proofErr w:type="gramEnd"/>
      <w:r>
        <w:rPr>
          <w:rFonts w:eastAsiaTheme="minorEastAsia"/>
          <w:sz w:val="28"/>
          <w:szCs w:val="24"/>
        </w:rPr>
        <w:t xml:space="preserve"> </w:t>
      </w:r>
      <w:r w:rsidR="00F0076E">
        <w:rPr>
          <w:rFonts w:eastAsiaTheme="minorEastAsia"/>
          <w:sz w:val="28"/>
          <w:szCs w:val="24"/>
        </w:rPr>
        <w:t xml:space="preserve">При этом значении максимальна интенсивность свечения </w:t>
      </w:r>
      <w:proofErr w:type="spellStart"/>
      <w:r w:rsidR="00F0076E">
        <w:rPr>
          <w:rFonts w:eastAsiaTheme="minorEastAsia"/>
          <w:sz w:val="28"/>
          <w:szCs w:val="24"/>
        </w:rPr>
        <w:t>биолюминесцентной</w:t>
      </w:r>
      <w:proofErr w:type="spellEnd"/>
      <w:r w:rsidR="00F0076E">
        <w:rPr>
          <w:rFonts w:eastAsiaTheme="minorEastAsia"/>
          <w:sz w:val="28"/>
          <w:szCs w:val="24"/>
        </w:rPr>
        <w:t xml:space="preserve"> реакции.</w:t>
      </w:r>
    </w:p>
    <w:p w:rsidR="002C7A51" w:rsidRDefault="002C7A51" w:rsidP="00560D4D">
      <w:pPr>
        <w:ind w:firstLine="360"/>
        <w:jc w:val="both"/>
        <w:rPr>
          <w:b/>
          <w:sz w:val="28"/>
          <w:szCs w:val="24"/>
        </w:rPr>
      </w:pPr>
    </w:p>
    <w:p w:rsidR="00FE70AE" w:rsidRDefault="00EC1CA0" w:rsidP="00577FDF">
      <w:pPr>
        <w:ind w:firstLine="708"/>
        <w:jc w:val="both"/>
        <w:rPr>
          <w:b/>
          <w:sz w:val="28"/>
          <w:szCs w:val="24"/>
        </w:rPr>
      </w:pPr>
      <w:r w:rsidRPr="00EC1CA0">
        <w:rPr>
          <w:b/>
          <w:sz w:val="28"/>
          <w:szCs w:val="24"/>
        </w:rPr>
        <w:t>Выводы.</w:t>
      </w:r>
    </w:p>
    <w:p w:rsidR="00D60403" w:rsidRPr="00D60403" w:rsidRDefault="005603B9" w:rsidP="00D60403">
      <w:pPr>
        <w:pStyle w:val="a4"/>
        <w:numPr>
          <w:ilvl w:val="0"/>
          <w:numId w:val="9"/>
        </w:numPr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F0076E">
        <w:rPr>
          <w:sz w:val="28"/>
          <w:szCs w:val="24"/>
        </w:rPr>
        <w:t xml:space="preserve">птимальной концентрацией </w:t>
      </w:r>
      <w:r w:rsidR="00F0076E">
        <w:rPr>
          <w:sz w:val="28"/>
          <w:szCs w:val="24"/>
          <w:lang w:val="en-US"/>
        </w:rPr>
        <w:t>FMN</w:t>
      </w:r>
      <w:r w:rsidR="00F0076E" w:rsidRPr="000F6138">
        <w:rPr>
          <w:sz w:val="28"/>
          <w:szCs w:val="24"/>
        </w:rPr>
        <w:t xml:space="preserve"> </w:t>
      </w:r>
      <w:r w:rsidR="00F0076E">
        <w:rPr>
          <w:sz w:val="28"/>
          <w:szCs w:val="24"/>
        </w:rPr>
        <w:t xml:space="preserve">является </w:t>
      </w:r>
      <w:proofErr w:type="gramStart"/>
      <w:r w:rsidR="00F0076E">
        <w:rPr>
          <w:sz w:val="28"/>
          <w:szCs w:val="24"/>
        </w:rPr>
        <w:t xml:space="preserve">значение </w:t>
      </w:r>
      <m:oMath>
        <m:r>
          <w:rPr>
            <w:rFonts w:ascii="Cambria Math" w:hAnsi="Cambria Math"/>
            <w:sz w:val="28"/>
            <w:szCs w:val="24"/>
          </w:rPr>
          <m:t>5</m:t>
        </m:r>
        <m:r>
          <w:rPr>
            <w:rFonts w:ascii="Cambria Math" w:hAnsi="Cambria Math" w:cs="Times New Roman"/>
            <w:sz w:val="28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-4</m:t>
            </m:r>
          </m:sup>
        </m:sSup>
        <m:r>
          <w:rPr>
            <w:rFonts w:ascii="Cambria Math" w:hAnsi="Cambria Math"/>
            <w:sz w:val="28"/>
            <w:szCs w:val="24"/>
          </w:rPr>
          <m:t xml:space="preserve"> М</m:t>
        </m:r>
      </m:oMath>
      <w:r w:rsidR="00A60863">
        <w:rPr>
          <w:rFonts w:eastAsiaTheme="minorEastAsia"/>
          <w:sz w:val="28"/>
          <w:szCs w:val="24"/>
        </w:rPr>
        <w:t xml:space="preserve"> при</w:t>
      </w:r>
      <w:proofErr w:type="gramEnd"/>
      <w:r w:rsidR="00A60863">
        <w:rPr>
          <w:rFonts w:eastAsiaTheme="minorEastAsia"/>
          <w:sz w:val="28"/>
          <w:szCs w:val="24"/>
        </w:rPr>
        <w:t xml:space="preserve"> составе реакционной смеси</w:t>
      </w:r>
      <w:r>
        <w:rPr>
          <w:rFonts w:eastAsiaTheme="minorEastAsia"/>
          <w:sz w:val="28"/>
          <w:szCs w:val="24"/>
        </w:rPr>
        <w:t>:</w:t>
      </w:r>
      <w:r w:rsidR="00A60863">
        <w:rPr>
          <w:rFonts w:eastAsiaTheme="minorEastAsia"/>
          <w:sz w:val="28"/>
          <w:szCs w:val="24"/>
        </w:rPr>
        <w:t xml:space="preserve"> 375 мкл дистиллированной воды и 25 </w:t>
      </w:r>
      <w:proofErr w:type="spellStart"/>
      <w:r w:rsidR="00A60863">
        <w:rPr>
          <w:rFonts w:eastAsiaTheme="minorEastAsia"/>
          <w:sz w:val="28"/>
          <w:szCs w:val="24"/>
        </w:rPr>
        <w:t>мкл</w:t>
      </w:r>
      <w:proofErr w:type="spellEnd"/>
      <w:r w:rsidR="00A60863">
        <w:rPr>
          <w:rFonts w:eastAsiaTheme="minorEastAsia"/>
          <w:sz w:val="28"/>
          <w:szCs w:val="24"/>
        </w:rPr>
        <w:t xml:space="preserve"> </w:t>
      </w:r>
      <w:r w:rsidR="00A60863">
        <w:rPr>
          <w:rFonts w:eastAsiaTheme="minorEastAsia"/>
          <w:sz w:val="28"/>
          <w:szCs w:val="24"/>
          <w:lang w:val="en-US"/>
        </w:rPr>
        <w:t>FMN</w:t>
      </w:r>
      <w:r w:rsidR="00A60863" w:rsidRPr="00A60863">
        <w:rPr>
          <w:rFonts w:eastAsiaTheme="minorEastAsia"/>
          <w:sz w:val="28"/>
          <w:szCs w:val="24"/>
        </w:rPr>
        <w:t>.</w:t>
      </w:r>
    </w:p>
    <w:sectPr w:rsidR="00D60403" w:rsidRPr="00D6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D1A"/>
    <w:multiLevelType w:val="hybridMultilevel"/>
    <w:tmpl w:val="B0567356"/>
    <w:lvl w:ilvl="0" w:tplc="DCB81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A237B4"/>
    <w:multiLevelType w:val="hybridMultilevel"/>
    <w:tmpl w:val="99F8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0AC9"/>
    <w:multiLevelType w:val="hybridMultilevel"/>
    <w:tmpl w:val="4058EA5E"/>
    <w:lvl w:ilvl="0" w:tplc="E5FEF9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817CC"/>
    <w:multiLevelType w:val="hybridMultilevel"/>
    <w:tmpl w:val="C3ECA65A"/>
    <w:lvl w:ilvl="0" w:tplc="DC320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32A56"/>
    <w:multiLevelType w:val="hybridMultilevel"/>
    <w:tmpl w:val="C8A29252"/>
    <w:lvl w:ilvl="0" w:tplc="DCB81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BA029D"/>
    <w:multiLevelType w:val="hybridMultilevel"/>
    <w:tmpl w:val="CB34F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3541"/>
    <w:multiLevelType w:val="hybridMultilevel"/>
    <w:tmpl w:val="B0567356"/>
    <w:lvl w:ilvl="0" w:tplc="DCB81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4E0964"/>
    <w:multiLevelType w:val="hybridMultilevel"/>
    <w:tmpl w:val="CCF68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C24"/>
    <w:multiLevelType w:val="hybridMultilevel"/>
    <w:tmpl w:val="1B6A3B3C"/>
    <w:lvl w:ilvl="0" w:tplc="DCB812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60"/>
    <w:rsid w:val="00001E57"/>
    <w:rsid w:val="00062B7C"/>
    <w:rsid w:val="000E696E"/>
    <w:rsid w:val="000F6138"/>
    <w:rsid w:val="00101D1F"/>
    <w:rsid w:val="0013238C"/>
    <w:rsid w:val="00157471"/>
    <w:rsid w:val="00177687"/>
    <w:rsid w:val="00203463"/>
    <w:rsid w:val="002A3821"/>
    <w:rsid w:val="002C7A51"/>
    <w:rsid w:val="00312042"/>
    <w:rsid w:val="00332CA4"/>
    <w:rsid w:val="00443760"/>
    <w:rsid w:val="00496301"/>
    <w:rsid w:val="004A364E"/>
    <w:rsid w:val="004E2FF4"/>
    <w:rsid w:val="005603B9"/>
    <w:rsid w:val="00560D4D"/>
    <w:rsid w:val="00577FDF"/>
    <w:rsid w:val="00587DA8"/>
    <w:rsid w:val="005A532F"/>
    <w:rsid w:val="005C4955"/>
    <w:rsid w:val="00642925"/>
    <w:rsid w:val="00654E45"/>
    <w:rsid w:val="006B774C"/>
    <w:rsid w:val="006E363F"/>
    <w:rsid w:val="007642FD"/>
    <w:rsid w:val="007B7DBC"/>
    <w:rsid w:val="00855BC3"/>
    <w:rsid w:val="0086196B"/>
    <w:rsid w:val="00885DA9"/>
    <w:rsid w:val="008C2980"/>
    <w:rsid w:val="009D5AC2"/>
    <w:rsid w:val="00A13909"/>
    <w:rsid w:val="00A36582"/>
    <w:rsid w:val="00A60863"/>
    <w:rsid w:val="00AA1D44"/>
    <w:rsid w:val="00C012A5"/>
    <w:rsid w:val="00C85C94"/>
    <w:rsid w:val="00CB3934"/>
    <w:rsid w:val="00CC7D3C"/>
    <w:rsid w:val="00D60403"/>
    <w:rsid w:val="00D77130"/>
    <w:rsid w:val="00E3757B"/>
    <w:rsid w:val="00EC1CA0"/>
    <w:rsid w:val="00F0076E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1FDB-E245-4D90-A586-3AB505AD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2FF4"/>
    <w:rPr>
      <w:color w:val="808080"/>
    </w:rPr>
  </w:style>
  <w:style w:type="paragraph" w:styleId="a4">
    <w:name w:val="List Paragraph"/>
    <w:basedOn w:val="a"/>
    <w:uiPriority w:val="34"/>
    <w:qFormat/>
    <w:rsid w:val="0020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irill\Desktop\&#1069;&#1082;&#1089;&#1087;&#1077;&#1088;&#1080;&#1084;&#1077;&#1085;&#1090;&#1099;\4&#1089;&#1077;&#1085;2015\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8"/>
          <c:order val="0"/>
          <c:tx>
            <c:v>1E-3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66144.508610000004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Sheet1!$F$2</c:f>
              <c:numCache>
                <c:formatCode>General</c:formatCode>
                <c:ptCount val="1"/>
                <c:pt idx="0">
                  <c:v>1E-3</c:v>
                </c:pt>
              </c:numCache>
            </c:numRef>
          </c:xVal>
          <c:yVal>
            <c:numRef>
              <c:f>Sheet1!$J$2</c:f>
              <c:numCache>
                <c:formatCode>General</c:formatCode>
                <c:ptCount val="1"/>
                <c:pt idx="0">
                  <c:v>156919.75</c:v>
                </c:pt>
              </c:numCache>
            </c:numRef>
          </c:yVal>
          <c:smooth val="0"/>
        </c:ser>
        <c:ser>
          <c:idx val="9"/>
          <c:order val="1"/>
          <c:tx>
            <c:v>5E-4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67795.241509999993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Sheet1!$F$6</c:f>
              <c:numCache>
                <c:formatCode>General</c:formatCode>
                <c:ptCount val="1"/>
                <c:pt idx="0">
                  <c:v>5.0000000000000001E-4</c:v>
                </c:pt>
              </c:numCache>
            </c:numRef>
          </c:xVal>
          <c:yVal>
            <c:numRef>
              <c:f>Sheet1!$J$6</c:f>
              <c:numCache>
                <c:formatCode>General</c:formatCode>
                <c:ptCount val="1"/>
                <c:pt idx="0">
                  <c:v>234537</c:v>
                </c:pt>
              </c:numCache>
            </c:numRef>
          </c:yVal>
          <c:smooth val="0"/>
        </c:ser>
        <c:ser>
          <c:idx val="10"/>
          <c:order val="2"/>
          <c:tx>
            <c:v>2,50E-04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44682.41498000000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Sheet1!$F$9</c:f>
              <c:numCache>
                <c:formatCode>General</c:formatCode>
                <c:ptCount val="1"/>
                <c:pt idx="0">
                  <c:v>2.5000000000000001E-4</c:v>
                </c:pt>
              </c:numCache>
            </c:numRef>
          </c:xVal>
          <c:yVal>
            <c:numRef>
              <c:f>Sheet1!$J$9</c:f>
              <c:numCache>
                <c:formatCode>General</c:formatCode>
                <c:ptCount val="1"/>
                <c:pt idx="0">
                  <c:v>169235.25</c:v>
                </c:pt>
              </c:numCache>
            </c:numRef>
          </c:yVal>
          <c:smooth val="0"/>
        </c:ser>
        <c:ser>
          <c:idx val="11"/>
          <c:order val="3"/>
          <c:tx>
            <c:v>1,25E-04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fixedVal"/>
            <c:noEndCap val="0"/>
            <c:val val="24571.315469999998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Sheet1!$F$13</c:f>
              <c:numCache>
                <c:formatCode>General</c:formatCode>
                <c:ptCount val="1"/>
                <c:pt idx="0">
                  <c:v>1.25E-4</c:v>
                </c:pt>
              </c:numCache>
            </c:numRef>
          </c:xVal>
          <c:yVal>
            <c:numRef>
              <c:f>Sheet1!$J$13</c:f>
              <c:numCache>
                <c:formatCode>General</c:formatCode>
                <c:ptCount val="1"/>
                <c:pt idx="0">
                  <c:v>112841</c:v>
                </c:pt>
              </c:numCache>
            </c:numRef>
          </c:yVal>
          <c:smooth val="0"/>
        </c:ser>
        <c:ser>
          <c:idx val="12"/>
          <c:order val="4"/>
          <c:tx>
            <c:v>0.625E-4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errBars>
            <c:errDir val="x"/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fixedVal"/>
            <c:noEndCap val="0"/>
            <c:val val="68812.855920000016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Sheet1!$F$17</c:f>
              <c:numCache>
                <c:formatCode>General</c:formatCode>
                <c:ptCount val="1"/>
                <c:pt idx="0">
                  <c:v>6.2500000000000001E-5</c:v>
                </c:pt>
              </c:numCache>
            </c:numRef>
          </c:xVal>
          <c:yVal>
            <c:numRef>
              <c:f>Sheet1!$J$17</c:f>
              <c:numCache>
                <c:formatCode>General</c:formatCode>
                <c:ptCount val="1"/>
                <c:pt idx="0">
                  <c:v>164050.5</c:v>
                </c:pt>
              </c:numCache>
            </c:numRef>
          </c:yVal>
          <c:smooth val="0"/>
        </c:ser>
        <c:ser>
          <c:idx val="13"/>
          <c:order val="5"/>
          <c:tx>
            <c:v>0.3125E-4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errBars>
            <c:errDir val="x"/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fixedVal"/>
            <c:noEndCap val="0"/>
            <c:val val="17494.07158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Sheet1!$F$21</c:f>
              <c:numCache>
                <c:formatCode>General</c:formatCode>
                <c:ptCount val="1"/>
                <c:pt idx="0">
                  <c:v>3.1250000000000001E-5</c:v>
                </c:pt>
              </c:numCache>
            </c:numRef>
          </c:xVal>
          <c:yVal>
            <c:numRef>
              <c:f>Sheet1!$J$21</c:f>
              <c:numCache>
                <c:formatCode>General</c:formatCode>
                <c:ptCount val="1"/>
                <c:pt idx="0">
                  <c:v>122062.5</c:v>
                </c:pt>
              </c:numCache>
            </c:numRef>
          </c:yVal>
          <c:smooth val="0"/>
        </c:ser>
        <c:ser>
          <c:idx val="14"/>
          <c:order val="6"/>
          <c:tx>
            <c:v>1,56E-05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errBars>
            <c:errDir val="x"/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fixedVal"/>
            <c:noEndCap val="0"/>
            <c:val val="15476.850409999999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Sheet1!$F$25</c:f>
              <c:numCache>
                <c:formatCode>General</c:formatCode>
                <c:ptCount val="1"/>
                <c:pt idx="0">
                  <c:v>1.5625E-5</c:v>
                </c:pt>
              </c:numCache>
            </c:numRef>
          </c:xVal>
          <c:yVal>
            <c:numRef>
              <c:f>Sheet1!$J$25</c:f>
              <c:numCache>
                <c:formatCode>General</c:formatCode>
                <c:ptCount val="1"/>
                <c:pt idx="0">
                  <c:v>60295</c:v>
                </c:pt>
              </c:numCache>
            </c:numRef>
          </c:yVal>
          <c:smooth val="0"/>
        </c:ser>
        <c:ser>
          <c:idx val="15"/>
          <c:order val="7"/>
          <c:tx>
            <c:v>7,81E-06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errBars>
            <c:errDir val="x"/>
            <c:errBarType val="both"/>
            <c:errValType val="stdDev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stdDev"/>
            <c:noEndCap val="0"/>
            <c:val val="1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Sheet1!$F$29</c:f>
              <c:numCache>
                <c:formatCode>General</c:formatCode>
                <c:ptCount val="1"/>
                <c:pt idx="0">
                  <c:v>7.8125000000000002E-6</c:v>
                </c:pt>
              </c:numCache>
            </c:numRef>
          </c:xVal>
          <c:yVal>
            <c:numRef>
              <c:f>Sheet1!$J$29</c:f>
              <c:numCache>
                <c:formatCode>General</c:formatCode>
                <c:ptCount val="1"/>
                <c:pt idx="0">
                  <c:v>32377.5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6888896"/>
        <c:axId val="256886656"/>
      </c:scatterChart>
      <c:valAx>
        <c:axId val="256888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Концентрация</a:t>
                </a:r>
                <a:r>
                  <a:rPr lang="ru-RU" sz="1200" baseline="0"/>
                  <a:t> </a:t>
                </a:r>
                <a:r>
                  <a:rPr lang="en-US" sz="1200" baseline="0"/>
                  <a:t>FMN, </a:t>
                </a:r>
                <a:r>
                  <a:rPr lang="ru-RU" sz="1200" baseline="0"/>
                  <a:t>Моль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86656"/>
        <c:crosses val="autoZero"/>
        <c:crossBetween val="midCat"/>
      </c:valAx>
      <c:valAx>
        <c:axId val="25688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Интенсивность,</a:t>
                </a:r>
                <a:r>
                  <a:rPr lang="ru-RU" sz="1200" baseline="0"/>
                  <a:t> </a:t>
                </a:r>
                <a:r>
                  <a:rPr lang="en-US" sz="1200" baseline="0"/>
                  <a:t>RLU</a:t>
                </a:r>
                <a:endParaRPr lang="ru-RU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8888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RePack by Diakov</cp:lastModifiedBy>
  <cp:revision>33</cp:revision>
  <dcterms:created xsi:type="dcterms:W3CDTF">2015-08-25T09:33:00Z</dcterms:created>
  <dcterms:modified xsi:type="dcterms:W3CDTF">2015-09-07T05:01:00Z</dcterms:modified>
</cp:coreProperties>
</file>